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564EC" w14:textId="076A5C7F" w:rsidR="00274B40" w:rsidRPr="00274B40" w:rsidRDefault="00274B40" w:rsidP="00274B40">
      <w:pPr>
        <w:pStyle w:val="NormalWeb"/>
        <w:spacing w:before="0" w:beforeAutospacing="0" w:after="0" w:afterAutospacing="0"/>
        <w:rPr>
          <w:rStyle w:val="Emphasis"/>
          <w:rFonts w:asciiTheme="minorHAnsi" w:eastAsiaTheme="majorEastAsia" w:hAnsiTheme="minorHAnsi" w:cs="Arial"/>
          <w:b/>
          <w:bCs/>
          <w:i w:val="0"/>
          <w:iCs w:val="0"/>
          <w:color w:val="000000" w:themeColor="text1"/>
          <w:sz w:val="22"/>
          <w:szCs w:val="22"/>
        </w:rPr>
      </w:pPr>
      <w:r w:rsidRPr="00274B40">
        <w:rPr>
          <w:rStyle w:val="Emphasis"/>
          <w:rFonts w:asciiTheme="minorHAnsi" w:eastAsiaTheme="majorEastAsia" w:hAnsiTheme="minorHAnsi" w:cs="Arial"/>
          <w:b/>
          <w:bCs/>
          <w:i w:val="0"/>
          <w:iCs w:val="0"/>
          <w:color w:val="000000" w:themeColor="text1"/>
          <w:sz w:val="22"/>
          <w:szCs w:val="22"/>
        </w:rPr>
        <w:t xml:space="preserve">Email: </w:t>
      </w:r>
      <w:hyperlink r:id="rId4" w:history="1">
        <w:r w:rsidRPr="00274B40">
          <w:rPr>
            <w:rStyle w:val="Hyperlink"/>
            <w:rFonts w:asciiTheme="minorHAnsi" w:eastAsiaTheme="majorEastAsia" w:hAnsiTheme="minorHAnsi" w:cs="Arial"/>
            <w:b/>
            <w:bCs/>
            <w:color w:val="000000" w:themeColor="text1"/>
            <w:sz w:val="22"/>
            <w:szCs w:val="22"/>
          </w:rPr>
          <w:t>Sylvia.Jones@pc.ola.org</w:t>
        </w:r>
      </w:hyperlink>
    </w:p>
    <w:p w14:paraId="4A07E2BE" w14:textId="77777777" w:rsidR="00274B40" w:rsidRDefault="00274B40" w:rsidP="00274B40">
      <w:pPr>
        <w:pStyle w:val="NormalWeb"/>
        <w:spacing w:before="0" w:beforeAutospacing="0" w:after="0" w:afterAutospacing="0"/>
        <w:rPr>
          <w:rFonts w:asciiTheme="minorHAnsi" w:hAnsiTheme="minorHAnsi" w:cs="Noto Sans"/>
          <w:color w:val="000000" w:themeColor="text1"/>
          <w:sz w:val="22"/>
          <w:szCs w:val="22"/>
          <w:shd w:val="clear" w:color="auto" w:fill="FFFFFF"/>
        </w:rPr>
      </w:pPr>
    </w:p>
    <w:p w14:paraId="4D932297" w14:textId="13554A16" w:rsidR="00274B40" w:rsidRPr="00274B40" w:rsidRDefault="00274B40" w:rsidP="00274B40">
      <w:pPr>
        <w:pStyle w:val="NormalWeb"/>
        <w:spacing w:before="0" w:beforeAutospacing="0" w:after="0" w:afterAutospacing="0"/>
        <w:rPr>
          <w:rFonts w:asciiTheme="minorHAnsi" w:hAnsiTheme="minorHAnsi" w:cs="Noto Sans"/>
          <w:b/>
          <w:bCs/>
          <w:color w:val="000000" w:themeColor="text1"/>
          <w:sz w:val="22"/>
          <w:szCs w:val="22"/>
          <w:shd w:val="clear" w:color="auto" w:fill="FFFFFF"/>
        </w:rPr>
      </w:pPr>
      <w:r w:rsidRPr="00274B40">
        <w:rPr>
          <w:rFonts w:asciiTheme="minorHAnsi" w:hAnsiTheme="minorHAnsi" w:cs="Noto Sans"/>
          <w:b/>
          <w:bCs/>
          <w:color w:val="000000" w:themeColor="text1"/>
          <w:sz w:val="22"/>
          <w:szCs w:val="22"/>
          <w:shd w:val="clear" w:color="auto" w:fill="FFFFFF"/>
        </w:rPr>
        <w:t>Address:</w:t>
      </w:r>
    </w:p>
    <w:p w14:paraId="18C92C30" w14:textId="36964282" w:rsidR="00274B40" w:rsidRPr="00274B40" w:rsidRDefault="00274B40" w:rsidP="00274B40">
      <w:pPr>
        <w:pStyle w:val="NormalWeb"/>
        <w:spacing w:before="0" w:beforeAutospacing="0" w:after="0" w:afterAutospacing="0"/>
        <w:rPr>
          <w:rFonts w:asciiTheme="minorHAnsi" w:hAnsiTheme="minorHAnsi" w:cs="Noto Sans"/>
          <w:color w:val="000000" w:themeColor="text1"/>
          <w:sz w:val="22"/>
          <w:szCs w:val="22"/>
          <w:shd w:val="clear" w:color="auto" w:fill="FFFFFF"/>
        </w:rPr>
      </w:pPr>
      <w:r>
        <w:rPr>
          <w:rFonts w:asciiTheme="minorHAnsi" w:hAnsiTheme="minorHAnsi" w:cs="Noto Sans"/>
          <w:color w:val="000000" w:themeColor="text1"/>
          <w:sz w:val="22"/>
          <w:szCs w:val="22"/>
          <w:shd w:val="clear" w:color="auto" w:fill="FFFFFF"/>
        </w:rPr>
        <w:t xml:space="preserve">Hon. </w:t>
      </w:r>
      <w:r w:rsidRPr="00274B40">
        <w:rPr>
          <w:rFonts w:asciiTheme="minorHAnsi" w:hAnsiTheme="minorHAnsi" w:cs="Noto Sans"/>
          <w:color w:val="000000" w:themeColor="text1"/>
          <w:sz w:val="22"/>
          <w:szCs w:val="22"/>
          <w:shd w:val="clear" w:color="auto" w:fill="FFFFFF"/>
        </w:rPr>
        <w:t>Sylvia Jones</w:t>
      </w:r>
    </w:p>
    <w:p w14:paraId="44FA9E7C" w14:textId="768C9628" w:rsidR="00274B40" w:rsidRPr="00274B40" w:rsidRDefault="00274B40" w:rsidP="00274B40">
      <w:pPr>
        <w:pStyle w:val="NormalWeb"/>
        <w:spacing w:before="0" w:beforeAutospacing="0" w:after="0" w:afterAutospacing="0"/>
        <w:rPr>
          <w:rStyle w:val="Strong"/>
          <w:rFonts w:asciiTheme="minorHAnsi" w:eastAsiaTheme="majorEastAsia" w:hAnsiTheme="minorHAnsi"/>
          <w:color w:val="000000" w:themeColor="text1"/>
          <w:sz w:val="22"/>
          <w:szCs w:val="22"/>
        </w:rPr>
      </w:pPr>
      <w:r w:rsidRPr="00274B40">
        <w:rPr>
          <w:rFonts w:asciiTheme="minorHAnsi" w:hAnsiTheme="minorHAnsi" w:cs="Noto Sans"/>
          <w:color w:val="000000" w:themeColor="text1"/>
          <w:sz w:val="22"/>
          <w:szCs w:val="22"/>
          <w:shd w:val="clear" w:color="auto" w:fill="FFFFFF"/>
        </w:rPr>
        <w:t>Ministry of Health</w:t>
      </w:r>
      <w:r w:rsidRPr="00274B40">
        <w:rPr>
          <w:rFonts w:asciiTheme="minorHAnsi" w:hAnsiTheme="minorHAnsi" w:cs="Noto Sans"/>
          <w:color w:val="000000" w:themeColor="text1"/>
          <w:sz w:val="22"/>
          <w:szCs w:val="22"/>
        </w:rPr>
        <w:br/>
      </w:r>
      <w:r w:rsidRPr="00274B40">
        <w:rPr>
          <w:rFonts w:asciiTheme="minorHAnsi" w:hAnsiTheme="minorHAnsi" w:cs="Noto Sans"/>
          <w:color w:val="000000" w:themeColor="text1"/>
          <w:sz w:val="22"/>
          <w:szCs w:val="22"/>
          <w:shd w:val="clear" w:color="auto" w:fill="FFFFFF"/>
        </w:rPr>
        <w:t>5th Floor</w:t>
      </w:r>
      <w:r w:rsidRPr="00274B40">
        <w:rPr>
          <w:rFonts w:asciiTheme="minorHAnsi" w:hAnsiTheme="minorHAnsi" w:cs="Noto Sans"/>
          <w:color w:val="000000" w:themeColor="text1"/>
          <w:sz w:val="22"/>
          <w:szCs w:val="22"/>
        </w:rPr>
        <w:br/>
      </w:r>
      <w:r w:rsidRPr="00274B40">
        <w:rPr>
          <w:rFonts w:asciiTheme="minorHAnsi" w:hAnsiTheme="minorHAnsi" w:cs="Noto Sans"/>
          <w:color w:val="000000" w:themeColor="text1"/>
          <w:sz w:val="22"/>
          <w:szCs w:val="22"/>
          <w:shd w:val="clear" w:color="auto" w:fill="FFFFFF"/>
        </w:rPr>
        <w:t>777 Bay St.</w:t>
      </w:r>
      <w:r w:rsidRPr="00274B40">
        <w:rPr>
          <w:rFonts w:asciiTheme="minorHAnsi" w:hAnsiTheme="minorHAnsi" w:cs="Noto Sans"/>
          <w:color w:val="000000" w:themeColor="text1"/>
          <w:sz w:val="22"/>
          <w:szCs w:val="22"/>
        </w:rPr>
        <w:br/>
      </w:r>
      <w:r w:rsidRPr="00274B40">
        <w:rPr>
          <w:rFonts w:asciiTheme="minorHAnsi" w:hAnsiTheme="minorHAnsi" w:cs="Noto Sans"/>
          <w:color w:val="000000" w:themeColor="text1"/>
          <w:sz w:val="22"/>
          <w:szCs w:val="22"/>
          <w:shd w:val="clear" w:color="auto" w:fill="FFFFFF"/>
        </w:rPr>
        <w:t>Toronto, ON M7A 2J3</w:t>
      </w:r>
      <w:r w:rsidRPr="00274B40">
        <w:rPr>
          <w:rStyle w:val="apple-converted-space"/>
          <w:rFonts w:asciiTheme="minorHAnsi" w:eastAsiaTheme="majorEastAsia" w:hAnsiTheme="minorHAnsi" w:cs="Noto Sans"/>
          <w:color w:val="000000" w:themeColor="text1"/>
          <w:sz w:val="22"/>
          <w:szCs w:val="22"/>
          <w:shd w:val="clear" w:color="auto" w:fill="FFFFFF"/>
        </w:rPr>
        <w:t> </w:t>
      </w:r>
      <w:r w:rsidRPr="00274B40">
        <w:rPr>
          <w:rFonts w:asciiTheme="minorHAnsi" w:hAnsiTheme="minorHAnsi" w:cs="Noto Sans"/>
          <w:color w:val="000000" w:themeColor="text1"/>
          <w:sz w:val="22"/>
          <w:szCs w:val="22"/>
        </w:rPr>
        <w:br/>
      </w:r>
    </w:p>
    <w:p w14:paraId="5F137C75" w14:textId="222D7552" w:rsidR="00E5002C" w:rsidRPr="00274B40" w:rsidRDefault="00E5002C" w:rsidP="00274B40">
      <w:pPr>
        <w:pStyle w:val="NormalWeb"/>
        <w:spacing w:after="0" w:afterAutospacing="0"/>
        <w:jc w:val="center"/>
        <w:rPr>
          <w:rFonts w:asciiTheme="minorHAnsi" w:hAnsiTheme="minorHAnsi"/>
          <w:sz w:val="22"/>
          <w:szCs w:val="22"/>
          <w:lang w:val="en-US"/>
        </w:rPr>
      </w:pPr>
      <w:r w:rsidRPr="00274B40">
        <w:rPr>
          <w:rStyle w:val="Strong"/>
          <w:rFonts w:asciiTheme="minorHAnsi" w:eastAsiaTheme="majorEastAsia" w:hAnsiTheme="minorHAnsi"/>
          <w:color w:val="000000"/>
          <w:sz w:val="22"/>
          <w:szCs w:val="22"/>
        </w:rPr>
        <w:t>TEMPLATE FOR LETTER TO ONTARIO MINISTER OF HEALTH</w:t>
      </w:r>
    </w:p>
    <w:p w14:paraId="32AD8F4C" w14:textId="77777777" w:rsidR="00E5002C" w:rsidRPr="00274B40" w:rsidRDefault="00E5002C" w:rsidP="00196E16">
      <w:pPr>
        <w:rPr>
          <w:rFonts w:eastAsia="Times New Roman" w:cs="Calibri"/>
          <w:color w:val="212121"/>
          <w:kern w:val="0"/>
          <w:sz w:val="22"/>
          <w:szCs w:val="22"/>
          <w14:ligatures w14:val="none"/>
        </w:rPr>
      </w:pPr>
    </w:p>
    <w:p w14:paraId="2AE67109" w14:textId="77777777" w:rsidR="00E5002C" w:rsidRPr="00274B40" w:rsidRDefault="00E5002C" w:rsidP="00196E16">
      <w:pPr>
        <w:rPr>
          <w:rFonts w:eastAsia="Times New Roman" w:cs="Calibri"/>
          <w:color w:val="212121"/>
          <w:kern w:val="0"/>
          <w:sz w:val="22"/>
          <w:szCs w:val="22"/>
          <w14:ligatures w14:val="none"/>
        </w:rPr>
      </w:pPr>
    </w:p>
    <w:p w14:paraId="5323D01D" w14:textId="475F37A4" w:rsidR="00196E16" w:rsidRPr="00274B40" w:rsidRDefault="00196E16" w:rsidP="00196E16">
      <w:pPr>
        <w:rPr>
          <w:rFonts w:eastAsia="Times New Roman" w:cs="Calibri"/>
          <w:color w:val="212121"/>
          <w:kern w:val="0"/>
          <w:sz w:val="22"/>
          <w:szCs w:val="22"/>
          <w14:ligatures w14:val="none"/>
        </w:rPr>
      </w:pPr>
      <w:r w:rsidRPr="00274B40">
        <w:rPr>
          <w:rFonts w:eastAsia="Times New Roman" w:cs="Calibri"/>
          <w:color w:val="212121"/>
          <w:kern w:val="0"/>
          <w:sz w:val="22"/>
          <w:szCs w:val="22"/>
          <w14:ligatures w14:val="none"/>
        </w:rPr>
        <w:t>Dear Minister Jones,</w:t>
      </w:r>
    </w:p>
    <w:p w14:paraId="1FF3C167" w14:textId="77777777" w:rsidR="00196E16" w:rsidRPr="00274B40" w:rsidRDefault="00196E16" w:rsidP="00196E16">
      <w:pPr>
        <w:rPr>
          <w:rFonts w:eastAsia="Times New Roman" w:cs="Calibri"/>
          <w:color w:val="212121"/>
          <w:kern w:val="0"/>
          <w:sz w:val="22"/>
          <w:szCs w:val="22"/>
          <w14:ligatures w14:val="none"/>
        </w:rPr>
      </w:pPr>
      <w:r w:rsidRPr="00274B40">
        <w:rPr>
          <w:rFonts w:eastAsia="Times New Roman" w:cs="Calibri"/>
          <w:color w:val="212121"/>
          <w:kern w:val="0"/>
          <w:sz w:val="22"/>
          <w:szCs w:val="22"/>
          <w14:ligatures w14:val="none"/>
        </w:rPr>
        <w:t> </w:t>
      </w:r>
    </w:p>
    <w:p w14:paraId="654F503A" w14:textId="1FAB3E96" w:rsidR="00196E16" w:rsidRPr="00274B40" w:rsidRDefault="00196E16" w:rsidP="00196E16">
      <w:pPr>
        <w:rPr>
          <w:rFonts w:eastAsia="Times New Roman" w:cs="Calibri"/>
          <w:color w:val="212121"/>
          <w:kern w:val="0"/>
          <w:sz w:val="22"/>
          <w:szCs w:val="22"/>
          <w14:ligatures w14:val="none"/>
        </w:rPr>
      </w:pPr>
      <w:r w:rsidRPr="00274B40">
        <w:rPr>
          <w:rFonts w:eastAsia="Times New Roman" w:cs="Calibri"/>
          <w:color w:val="212121"/>
          <w:kern w:val="0"/>
          <w:sz w:val="22"/>
          <w:szCs w:val="22"/>
          <w14:ligatures w14:val="none"/>
        </w:rPr>
        <w:t>My name is </w:t>
      </w:r>
      <w:r w:rsidRPr="00274B40">
        <w:rPr>
          <w:rFonts w:eastAsia="Times New Roman" w:cs="Calibri"/>
          <w:b/>
          <w:bCs/>
          <w:color w:val="212121"/>
          <w:kern w:val="0"/>
          <w:sz w:val="22"/>
          <w:szCs w:val="22"/>
          <w14:ligatures w14:val="none"/>
        </w:rPr>
        <w:t>XX</w:t>
      </w:r>
      <w:r w:rsidRPr="00274B40">
        <w:rPr>
          <w:rFonts w:eastAsia="Times New Roman" w:cs="Calibri"/>
          <w:color w:val="212121"/>
          <w:kern w:val="0"/>
          <w:sz w:val="22"/>
          <w:szCs w:val="22"/>
          <w14:ligatures w14:val="none"/>
        </w:rPr>
        <w:t xml:space="preserve"> and I am writing to you today to urge you to take action to address the dollars, </w:t>
      </w:r>
      <w:proofErr w:type="gramStart"/>
      <w:r w:rsidRPr="00274B40">
        <w:rPr>
          <w:rFonts w:eastAsia="Times New Roman" w:cs="Calibri"/>
          <w:color w:val="212121"/>
          <w:kern w:val="0"/>
          <w:sz w:val="22"/>
          <w:szCs w:val="22"/>
          <w14:ligatures w14:val="none"/>
        </w:rPr>
        <w:t>delays</w:t>
      </w:r>
      <w:proofErr w:type="gramEnd"/>
      <w:r w:rsidRPr="00274B40">
        <w:rPr>
          <w:rFonts w:eastAsia="Times New Roman" w:cs="Calibri"/>
          <w:color w:val="212121"/>
          <w:kern w:val="0"/>
          <w:sz w:val="22"/>
          <w:szCs w:val="22"/>
          <w14:ligatures w14:val="none"/>
        </w:rPr>
        <w:t xml:space="preserve"> and distress cancer patients in Ontario younger than 65 years face when they need a take-home cancer drug.</w:t>
      </w:r>
    </w:p>
    <w:p w14:paraId="2EC5A9AC" w14:textId="77777777" w:rsidR="00196E16" w:rsidRPr="00E5002C" w:rsidRDefault="00196E16" w:rsidP="00196E16">
      <w:pPr>
        <w:rPr>
          <w:rFonts w:eastAsia="Times New Roman" w:cs="Calibri"/>
          <w:color w:val="212121"/>
          <w:kern w:val="0"/>
          <w:sz w:val="22"/>
          <w:szCs w:val="22"/>
          <w14:ligatures w14:val="none"/>
        </w:rPr>
      </w:pPr>
      <w:r w:rsidRPr="00E5002C">
        <w:rPr>
          <w:rFonts w:eastAsia="Times New Roman" w:cs="Calibri"/>
          <w:color w:val="212121"/>
          <w:kern w:val="0"/>
          <w:sz w:val="22"/>
          <w:szCs w:val="22"/>
          <w14:ligatures w14:val="none"/>
        </w:rPr>
        <w:t> </w:t>
      </w:r>
    </w:p>
    <w:p w14:paraId="700AF4D6" w14:textId="64553942" w:rsidR="00196E16" w:rsidRPr="00E5002C" w:rsidRDefault="00196E16" w:rsidP="00196E16">
      <w:pPr>
        <w:rPr>
          <w:rFonts w:eastAsia="Times New Roman" w:cs="Calibri"/>
          <w:color w:val="212121"/>
          <w:kern w:val="0"/>
          <w:sz w:val="22"/>
          <w:szCs w:val="22"/>
          <w14:ligatures w14:val="none"/>
        </w:rPr>
      </w:pPr>
      <w:r w:rsidRPr="00E5002C">
        <w:rPr>
          <w:rFonts w:eastAsia="Times New Roman" w:cs="Calibri"/>
          <w:color w:val="212121"/>
          <w:kern w:val="0"/>
          <w:sz w:val="22"/>
          <w:szCs w:val="22"/>
          <w14:ligatures w14:val="none"/>
        </w:rPr>
        <w:t xml:space="preserve">Together with cancer patients, caregivers, </w:t>
      </w:r>
      <w:r w:rsidRPr="00E5002C">
        <w:rPr>
          <w:sz w:val="22"/>
          <w:szCs w:val="22"/>
        </w:rPr>
        <w:t>and healthcare professionals across Ontario, I am extremely disappointed that improving access to take-home cancer drugs (THCDs) was not included in the Budget 2024 announcement yesterday. It was encouraging to see a commitment</w:t>
      </w:r>
      <w:r w:rsidRPr="00E5002C">
        <w:t> </w:t>
      </w:r>
      <w:r w:rsidRPr="00E5002C">
        <w:rPr>
          <w:sz w:val="22"/>
          <w:szCs w:val="22"/>
        </w:rPr>
        <w:t>on this issue in Budget 2022</w:t>
      </w:r>
      <w:r w:rsidRPr="00E5002C">
        <w:rPr>
          <w:rFonts w:eastAsia="Times New Roman" w:cs="Calibri"/>
          <w:color w:val="212121"/>
          <w:kern w:val="0"/>
          <w:sz w:val="22"/>
          <w:szCs w:val="22"/>
          <w14:ligatures w14:val="none"/>
        </w:rPr>
        <w:t xml:space="preserve">. However, it has now been two years with no movement on the advisory table to explore improvements to THCDs with no start in sight. And now, it is being left behind entirely. </w:t>
      </w:r>
    </w:p>
    <w:p w14:paraId="6F5FAF46" w14:textId="77777777" w:rsidR="00196E16" w:rsidRPr="00E5002C" w:rsidRDefault="00196E16" w:rsidP="00196E16">
      <w:pPr>
        <w:rPr>
          <w:rFonts w:eastAsia="Times New Roman" w:cs="Calibri"/>
          <w:color w:val="212121"/>
          <w:kern w:val="0"/>
          <w:sz w:val="22"/>
          <w:szCs w:val="22"/>
          <w14:ligatures w14:val="none"/>
        </w:rPr>
      </w:pPr>
      <w:r w:rsidRPr="00E5002C">
        <w:rPr>
          <w:rFonts w:eastAsia="Times New Roman" w:cs="Calibri"/>
          <w:color w:val="212121"/>
          <w:kern w:val="0"/>
          <w:sz w:val="22"/>
          <w:szCs w:val="22"/>
          <w14:ligatures w14:val="none"/>
        </w:rPr>
        <w:t> </w:t>
      </w:r>
    </w:p>
    <w:p w14:paraId="23BF0BAD" w14:textId="77777777" w:rsidR="00A87ED4" w:rsidRDefault="00196E16" w:rsidP="00196E16">
      <w:pPr>
        <w:rPr>
          <w:rFonts w:eastAsia="Times New Roman" w:cs="Calibri"/>
          <w:color w:val="212121"/>
          <w:kern w:val="0"/>
          <w:sz w:val="22"/>
          <w:szCs w:val="22"/>
          <w14:ligatures w14:val="none"/>
        </w:rPr>
      </w:pPr>
      <w:r w:rsidRPr="00E5002C">
        <w:rPr>
          <w:rFonts w:eastAsia="Times New Roman" w:cs="Calibri"/>
          <w:color w:val="212121"/>
          <w:kern w:val="0"/>
          <w:sz w:val="22"/>
          <w:szCs w:val="22"/>
          <w14:ligatures w14:val="none"/>
        </w:rPr>
        <w:t>The well-being of cancer patients in our province should be a top priority. The current landscape that is Ontario’s system for delivering and funding THCDs is a patchwork of processes that leave cancer patients younger than 65 with out-of-pocket costs, months of delays to receive treatment and unnecessary distress when they need a THCD. Even a one-month delay in treatment can increase the risk of death by 10%. </w:t>
      </w:r>
      <w:r w:rsidRPr="00E5002C">
        <w:rPr>
          <w:rFonts w:eastAsia="Times New Roman" w:cs="Calibri"/>
          <w:b/>
          <w:bCs/>
          <w:color w:val="212121"/>
          <w:kern w:val="0"/>
          <w:sz w:val="22"/>
          <w:szCs w:val="22"/>
          <w:u w:val="single"/>
          <w14:ligatures w14:val="none"/>
        </w:rPr>
        <w:t>This is not, and should not, be acceptable</w:t>
      </w:r>
      <w:r w:rsidRPr="00E5002C">
        <w:rPr>
          <w:rFonts w:eastAsia="Times New Roman" w:cs="Calibri"/>
          <w:i/>
          <w:iCs/>
          <w:color w:val="212121"/>
          <w:kern w:val="0"/>
          <w:sz w:val="22"/>
          <w:szCs w:val="22"/>
          <w:u w:val="single"/>
          <w14:ligatures w14:val="none"/>
        </w:rPr>
        <w:t>,</w:t>
      </w:r>
    </w:p>
    <w:p w14:paraId="08500A2E" w14:textId="77777777" w:rsidR="00A87ED4" w:rsidRDefault="00A87ED4" w:rsidP="00196E16">
      <w:pPr>
        <w:rPr>
          <w:rFonts w:eastAsia="Times New Roman" w:cs="Calibri"/>
          <w:color w:val="212121"/>
          <w:kern w:val="0"/>
          <w:sz w:val="22"/>
          <w:szCs w:val="22"/>
          <w14:ligatures w14:val="none"/>
        </w:rPr>
      </w:pPr>
    </w:p>
    <w:p w14:paraId="7221D726" w14:textId="732FB56D" w:rsidR="00196E16" w:rsidRPr="00E5002C" w:rsidRDefault="00196E16" w:rsidP="00196E16">
      <w:pPr>
        <w:rPr>
          <w:rFonts w:eastAsia="Times New Roman" w:cs="Calibri"/>
          <w:color w:val="212121"/>
          <w:kern w:val="0"/>
          <w:sz w:val="22"/>
          <w:szCs w:val="22"/>
          <w14:ligatures w14:val="none"/>
        </w:rPr>
      </w:pPr>
      <w:r w:rsidRPr="00E5002C">
        <w:rPr>
          <w:rFonts w:eastAsia="Times New Roman" w:cs="Calibri"/>
          <w:color w:val="212121"/>
          <w:kern w:val="0"/>
          <w:sz w:val="22"/>
          <w:szCs w:val="22"/>
          <w14:ligatures w14:val="none"/>
        </w:rPr>
        <w:t>How is it that governments in the Western provinces, Northern Territories and Quebec have all developed mechanisms to offer equal, faster, and more affordable access to THCDs alongside IV drugs, while Ontario remains a decade behind? Now more than ever, we need to take decisive action to address these issues and ensure that all Ontarians have access to timely, affordable, and equitable cancer care opportunities.</w:t>
      </w:r>
    </w:p>
    <w:p w14:paraId="1747C152" w14:textId="77777777" w:rsidR="00196E16" w:rsidRPr="00E5002C" w:rsidRDefault="00196E16" w:rsidP="00196E16">
      <w:pPr>
        <w:rPr>
          <w:rFonts w:eastAsia="Times New Roman" w:cs="Calibri"/>
          <w:color w:val="212121"/>
          <w:kern w:val="0"/>
          <w:sz w:val="22"/>
          <w:szCs w:val="22"/>
          <w14:ligatures w14:val="none"/>
        </w:rPr>
      </w:pPr>
      <w:r w:rsidRPr="00E5002C">
        <w:rPr>
          <w:rFonts w:eastAsia="Times New Roman" w:cs="Calibri"/>
          <w:color w:val="212121"/>
          <w:kern w:val="0"/>
          <w:sz w:val="22"/>
          <w:szCs w:val="22"/>
          <w14:ligatures w14:val="none"/>
        </w:rPr>
        <w:t> </w:t>
      </w:r>
    </w:p>
    <w:p w14:paraId="36D02BA6" w14:textId="77777777" w:rsidR="00196E16" w:rsidRPr="00E5002C" w:rsidRDefault="00196E16" w:rsidP="00196E16">
      <w:pPr>
        <w:rPr>
          <w:rFonts w:eastAsia="Times New Roman" w:cs="Calibri"/>
          <w:color w:val="212121"/>
          <w:kern w:val="0"/>
          <w:sz w:val="22"/>
          <w:szCs w:val="22"/>
          <w14:ligatures w14:val="none"/>
        </w:rPr>
      </w:pPr>
      <w:r w:rsidRPr="00E5002C">
        <w:rPr>
          <w:rFonts w:eastAsia="Times New Roman" w:cs="Calibri"/>
          <w:color w:val="212121"/>
          <w:kern w:val="0"/>
          <w:sz w:val="22"/>
          <w:szCs w:val="22"/>
          <w14:ligatures w14:val="none"/>
        </w:rPr>
        <w:t>I’m asking you to support cancer patients across the province and make sure the commitments in the Ontario government’s 2022 budget are kept. The financial burden placed on cancer patients for take-home medications is staggering. This strain often forces patients and families into difficult decisions, such as depleting savings, taking out loans, or forgoing essential treatment altogether due to unaffordability. No one should have to choose between their health and financial stability.</w:t>
      </w:r>
    </w:p>
    <w:p w14:paraId="6B27565E" w14:textId="77777777" w:rsidR="00196E16" w:rsidRPr="00E5002C" w:rsidRDefault="00196E16" w:rsidP="00196E16">
      <w:pPr>
        <w:rPr>
          <w:rFonts w:eastAsia="Times New Roman" w:cs="Calibri"/>
          <w:color w:val="212121"/>
          <w:kern w:val="0"/>
          <w:sz w:val="22"/>
          <w:szCs w:val="22"/>
          <w14:ligatures w14:val="none"/>
        </w:rPr>
      </w:pPr>
      <w:r w:rsidRPr="00E5002C">
        <w:rPr>
          <w:rFonts w:eastAsia="Times New Roman" w:cs="Calibri"/>
          <w:color w:val="212121"/>
          <w:kern w:val="0"/>
          <w:sz w:val="22"/>
          <w:szCs w:val="22"/>
          <w14:ligatures w14:val="none"/>
        </w:rPr>
        <w:t> </w:t>
      </w:r>
    </w:p>
    <w:p w14:paraId="5F2956E6" w14:textId="602DC7CB" w:rsidR="00196E16" w:rsidRDefault="00196E16" w:rsidP="00196E16">
      <w:pPr>
        <w:rPr>
          <w:rFonts w:ascii="Calibri" w:hAnsi="Calibri" w:cs="Calibri"/>
          <w:color w:val="212121"/>
          <w:sz w:val="22"/>
          <w:szCs w:val="22"/>
        </w:rPr>
      </w:pPr>
      <w:r w:rsidRPr="00E5002C">
        <w:rPr>
          <w:rFonts w:eastAsia="Times New Roman" w:cs="Calibri"/>
          <w:color w:val="212121"/>
          <w:kern w:val="0"/>
          <w:sz w:val="22"/>
          <w:szCs w:val="22"/>
          <w14:ligatures w14:val="none"/>
        </w:rPr>
        <w:t xml:space="preserve">Thank you for your support and attention to this critical matter affecting cancer patients across Ontario.  I eagerly await your response and action on behalf of our community's most vulnerable. </w:t>
      </w:r>
      <w:r w:rsidR="00E5002C">
        <w:rPr>
          <w:rFonts w:ascii="Calibri" w:hAnsi="Calibri" w:cs="Calibri"/>
          <w:color w:val="212121"/>
          <w:sz w:val="22"/>
          <w:szCs w:val="22"/>
        </w:rPr>
        <w:t>Together, we can build a better Ontario cancer system and ensure that all patients receive the care and support they deserve.</w:t>
      </w:r>
    </w:p>
    <w:p w14:paraId="009391A8" w14:textId="77777777" w:rsidR="00E5002C" w:rsidRPr="00E5002C" w:rsidRDefault="00E5002C" w:rsidP="00E5002C">
      <w:pPr>
        <w:pStyle w:val="NormalWeb"/>
        <w:spacing w:after="0" w:afterAutospacing="0"/>
        <w:rPr>
          <w:rFonts w:ascii="Calibri" w:hAnsi="Calibri" w:cs="Calibri"/>
          <w:color w:val="212121"/>
          <w:sz w:val="22"/>
          <w:szCs w:val="22"/>
        </w:rPr>
      </w:pPr>
      <w:r w:rsidRPr="00E5002C">
        <w:rPr>
          <w:rFonts w:ascii="Calibri" w:hAnsi="Calibri" w:cs="Calibri"/>
          <w:color w:val="000000"/>
          <w:sz w:val="22"/>
          <w:szCs w:val="22"/>
        </w:rPr>
        <w:lastRenderedPageBreak/>
        <w:t>Sincerely,</w:t>
      </w:r>
    </w:p>
    <w:p w14:paraId="38479886" w14:textId="77777777" w:rsidR="00E5002C" w:rsidRPr="00E5002C" w:rsidRDefault="00E5002C" w:rsidP="00E5002C">
      <w:pPr>
        <w:pStyle w:val="NormalWeb"/>
        <w:spacing w:after="0" w:afterAutospacing="0"/>
        <w:rPr>
          <w:rFonts w:ascii="Calibri" w:hAnsi="Calibri" w:cs="Calibri"/>
          <w:color w:val="212121"/>
          <w:sz w:val="22"/>
          <w:szCs w:val="22"/>
        </w:rPr>
      </w:pPr>
      <w:r w:rsidRPr="00E5002C">
        <w:rPr>
          <w:rStyle w:val="Strong"/>
          <w:rFonts w:ascii="Calibri" w:eastAsiaTheme="majorEastAsia" w:hAnsi="Calibri" w:cs="Calibri"/>
          <w:color w:val="000000"/>
          <w:sz w:val="22"/>
          <w:szCs w:val="22"/>
        </w:rPr>
        <w:t>Your Name</w:t>
      </w:r>
      <w:r w:rsidRPr="00E5002C">
        <w:rPr>
          <w:rFonts w:ascii="Calibri" w:hAnsi="Calibri" w:cs="Calibri"/>
          <w:color w:val="000000"/>
          <w:sz w:val="22"/>
          <w:szCs w:val="22"/>
        </w:rPr>
        <w:br/>
      </w:r>
      <w:r w:rsidRPr="00E5002C">
        <w:rPr>
          <w:rStyle w:val="Strong"/>
          <w:rFonts w:ascii="Calibri" w:eastAsiaTheme="majorEastAsia" w:hAnsi="Calibri" w:cs="Calibri"/>
          <w:color w:val="000000"/>
          <w:sz w:val="22"/>
          <w:szCs w:val="22"/>
        </w:rPr>
        <w:t>Your Address</w:t>
      </w:r>
    </w:p>
    <w:p w14:paraId="700BDFAF" w14:textId="77777777" w:rsidR="00E5002C" w:rsidRPr="00E5002C" w:rsidRDefault="00E5002C" w:rsidP="00196E16">
      <w:pPr>
        <w:rPr>
          <w:rFonts w:eastAsia="Times New Roman" w:cs="Calibri"/>
          <w:color w:val="212121"/>
          <w:kern w:val="0"/>
          <w:sz w:val="22"/>
          <w:szCs w:val="22"/>
          <w14:ligatures w14:val="none"/>
        </w:rPr>
      </w:pPr>
    </w:p>
    <w:p w14:paraId="4FF78E0B" w14:textId="77777777" w:rsidR="00196E16" w:rsidRPr="00E5002C" w:rsidRDefault="00196E16" w:rsidP="00196E16">
      <w:pPr>
        <w:rPr>
          <w:rFonts w:eastAsia="Times New Roman" w:cs="Calibri"/>
          <w:color w:val="212121"/>
          <w:kern w:val="0"/>
          <w:sz w:val="22"/>
          <w:szCs w:val="22"/>
          <w14:ligatures w14:val="none"/>
        </w:rPr>
      </w:pPr>
      <w:r w:rsidRPr="00E5002C">
        <w:rPr>
          <w:rFonts w:eastAsia="Times New Roman" w:cs="Calibri"/>
          <w:color w:val="212121"/>
          <w:kern w:val="0"/>
          <w:sz w:val="22"/>
          <w:szCs w:val="22"/>
          <w14:ligatures w14:val="none"/>
        </w:rPr>
        <w:t> </w:t>
      </w:r>
    </w:p>
    <w:p w14:paraId="1F548126" w14:textId="77777777" w:rsidR="00303BF9" w:rsidRPr="00E5002C" w:rsidRDefault="00303BF9">
      <w:pPr>
        <w:rPr>
          <w:sz w:val="22"/>
          <w:szCs w:val="22"/>
        </w:rPr>
      </w:pPr>
    </w:p>
    <w:p w14:paraId="7AD74510" w14:textId="77777777" w:rsidR="00A87ED4" w:rsidRPr="00E5002C" w:rsidRDefault="00A87ED4">
      <w:pPr>
        <w:rPr>
          <w:sz w:val="22"/>
          <w:szCs w:val="22"/>
        </w:rPr>
      </w:pPr>
    </w:p>
    <w:sectPr w:rsidR="00A87ED4" w:rsidRPr="00E500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Noto Sans">
    <w:panose1 w:val="020B0502040504020204"/>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E16"/>
    <w:rsid w:val="00196E16"/>
    <w:rsid w:val="00274B40"/>
    <w:rsid w:val="00303BF9"/>
    <w:rsid w:val="0065775C"/>
    <w:rsid w:val="00701000"/>
    <w:rsid w:val="00A87ED4"/>
    <w:rsid w:val="00B05A8D"/>
    <w:rsid w:val="00E500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BA658"/>
  <w15:chartTrackingRefBased/>
  <w15:docId w15:val="{FBD61F61-279D-5D4F-AFAB-7E191D5AC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6E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6E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6E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6E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6E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6E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6E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6E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6E1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E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6E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6E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6E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6E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6E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6E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6E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6E16"/>
    <w:rPr>
      <w:rFonts w:eastAsiaTheme="majorEastAsia" w:cstheme="majorBidi"/>
      <w:color w:val="272727" w:themeColor="text1" w:themeTint="D8"/>
    </w:rPr>
  </w:style>
  <w:style w:type="paragraph" w:styleId="Title">
    <w:name w:val="Title"/>
    <w:basedOn w:val="Normal"/>
    <w:next w:val="Normal"/>
    <w:link w:val="TitleChar"/>
    <w:uiPriority w:val="10"/>
    <w:qFormat/>
    <w:rsid w:val="00196E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6E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6E1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6E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6E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96E16"/>
    <w:rPr>
      <w:i/>
      <w:iCs/>
      <w:color w:val="404040" w:themeColor="text1" w:themeTint="BF"/>
    </w:rPr>
  </w:style>
  <w:style w:type="paragraph" w:styleId="ListParagraph">
    <w:name w:val="List Paragraph"/>
    <w:basedOn w:val="Normal"/>
    <w:uiPriority w:val="34"/>
    <w:qFormat/>
    <w:rsid w:val="00196E16"/>
    <w:pPr>
      <w:ind w:left="720"/>
      <w:contextualSpacing/>
    </w:pPr>
  </w:style>
  <w:style w:type="character" w:styleId="IntenseEmphasis">
    <w:name w:val="Intense Emphasis"/>
    <w:basedOn w:val="DefaultParagraphFont"/>
    <w:uiPriority w:val="21"/>
    <w:qFormat/>
    <w:rsid w:val="00196E16"/>
    <w:rPr>
      <w:i/>
      <w:iCs/>
      <w:color w:val="0F4761" w:themeColor="accent1" w:themeShade="BF"/>
    </w:rPr>
  </w:style>
  <w:style w:type="paragraph" w:styleId="IntenseQuote">
    <w:name w:val="Intense Quote"/>
    <w:basedOn w:val="Normal"/>
    <w:next w:val="Normal"/>
    <w:link w:val="IntenseQuoteChar"/>
    <w:uiPriority w:val="30"/>
    <w:qFormat/>
    <w:rsid w:val="00196E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6E16"/>
    <w:rPr>
      <w:i/>
      <w:iCs/>
      <w:color w:val="0F4761" w:themeColor="accent1" w:themeShade="BF"/>
    </w:rPr>
  </w:style>
  <w:style w:type="character" w:styleId="IntenseReference">
    <w:name w:val="Intense Reference"/>
    <w:basedOn w:val="DefaultParagraphFont"/>
    <w:uiPriority w:val="32"/>
    <w:qFormat/>
    <w:rsid w:val="00196E16"/>
    <w:rPr>
      <w:b/>
      <w:bCs/>
      <w:smallCaps/>
      <w:color w:val="0F4761" w:themeColor="accent1" w:themeShade="BF"/>
      <w:spacing w:val="5"/>
    </w:rPr>
  </w:style>
  <w:style w:type="paragraph" w:styleId="Revision">
    <w:name w:val="Revision"/>
    <w:hidden/>
    <w:uiPriority w:val="99"/>
    <w:semiHidden/>
    <w:rsid w:val="00196E16"/>
  </w:style>
  <w:style w:type="character" w:customStyle="1" w:styleId="apple-converted-space">
    <w:name w:val="apple-converted-space"/>
    <w:basedOn w:val="DefaultParagraphFont"/>
    <w:rsid w:val="00196E16"/>
  </w:style>
  <w:style w:type="paragraph" w:styleId="NormalWeb">
    <w:name w:val="Normal (Web)"/>
    <w:basedOn w:val="Normal"/>
    <w:uiPriority w:val="99"/>
    <w:semiHidden/>
    <w:unhideWhenUsed/>
    <w:rsid w:val="00E5002C"/>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5002C"/>
    <w:rPr>
      <w:b/>
      <w:bCs/>
    </w:rPr>
  </w:style>
  <w:style w:type="character" w:styleId="Emphasis">
    <w:name w:val="Emphasis"/>
    <w:basedOn w:val="DefaultParagraphFont"/>
    <w:uiPriority w:val="20"/>
    <w:qFormat/>
    <w:rsid w:val="00274B40"/>
    <w:rPr>
      <w:i/>
      <w:iCs/>
    </w:rPr>
  </w:style>
  <w:style w:type="character" w:styleId="Hyperlink">
    <w:name w:val="Hyperlink"/>
    <w:basedOn w:val="DefaultParagraphFont"/>
    <w:uiPriority w:val="99"/>
    <w:unhideWhenUsed/>
    <w:rsid w:val="00274B40"/>
    <w:rPr>
      <w:color w:val="467886" w:themeColor="hyperlink"/>
      <w:u w:val="single"/>
    </w:rPr>
  </w:style>
  <w:style w:type="character" w:styleId="UnresolvedMention">
    <w:name w:val="Unresolved Mention"/>
    <w:basedOn w:val="DefaultParagraphFont"/>
    <w:uiPriority w:val="99"/>
    <w:semiHidden/>
    <w:unhideWhenUsed/>
    <w:rsid w:val="00274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259791">
      <w:bodyDiv w:val="1"/>
      <w:marLeft w:val="0"/>
      <w:marRight w:val="0"/>
      <w:marTop w:val="0"/>
      <w:marBottom w:val="0"/>
      <w:divBdr>
        <w:top w:val="none" w:sz="0" w:space="0" w:color="auto"/>
        <w:left w:val="none" w:sz="0" w:space="0" w:color="auto"/>
        <w:bottom w:val="none" w:sz="0" w:space="0" w:color="auto"/>
        <w:right w:val="none" w:sz="0" w:space="0" w:color="auto"/>
      </w:divBdr>
    </w:div>
    <w:div w:id="1035542420">
      <w:bodyDiv w:val="1"/>
      <w:marLeft w:val="0"/>
      <w:marRight w:val="0"/>
      <w:marTop w:val="0"/>
      <w:marBottom w:val="0"/>
      <w:divBdr>
        <w:top w:val="none" w:sz="0" w:space="0" w:color="auto"/>
        <w:left w:val="none" w:sz="0" w:space="0" w:color="auto"/>
        <w:bottom w:val="none" w:sz="0" w:space="0" w:color="auto"/>
        <w:right w:val="none" w:sz="0" w:space="0" w:color="auto"/>
      </w:divBdr>
    </w:div>
    <w:div w:id="145524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ylvia.Jones@pc.ol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2264</Characters>
  <Application>Microsoft Office Word</Application>
  <DocSecurity>0</DocSecurity>
  <Lines>18</Lines>
  <Paragraphs>5</Paragraphs>
  <ScaleCrop>false</ScaleCrop>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Sikand</dc:creator>
  <cp:keywords/>
  <dc:description/>
  <cp:lastModifiedBy>Jasmine Sikand</cp:lastModifiedBy>
  <cp:revision>3</cp:revision>
  <cp:lastPrinted>2024-03-27T12:39:00Z</cp:lastPrinted>
  <dcterms:created xsi:type="dcterms:W3CDTF">2024-03-27T12:39:00Z</dcterms:created>
  <dcterms:modified xsi:type="dcterms:W3CDTF">2024-03-27T12:43:00Z</dcterms:modified>
</cp:coreProperties>
</file>